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23C3" w14:textId="77777777" w:rsidR="00517833" w:rsidRPr="00517833" w:rsidRDefault="00517833" w:rsidP="00517833">
      <w:pPr>
        <w:jc w:val="center"/>
        <w:rPr>
          <w:b/>
          <w:sz w:val="28"/>
          <w:szCs w:val="28"/>
        </w:rPr>
      </w:pPr>
      <w:r w:rsidRPr="00517833">
        <w:rPr>
          <w:b/>
          <w:sz w:val="28"/>
          <w:szCs w:val="28"/>
        </w:rPr>
        <w:t>COMMUNITY BOARD 17</w:t>
      </w:r>
    </w:p>
    <w:p w14:paraId="69F9A38A" w14:textId="77777777" w:rsidR="00517833" w:rsidRPr="00517833" w:rsidRDefault="00517833" w:rsidP="00517833">
      <w:pPr>
        <w:jc w:val="center"/>
        <w:rPr>
          <w:b/>
          <w:sz w:val="28"/>
          <w:szCs w:val="28"/>
        </w:rPr>
      </w:pPr>
      <w:r w:rsidRPr="00517833">
        <w:rPr>
          <w:b/>
          <w:sz w:val="28"/>
          <w:szCs w:val="28"/>
        </w:rPr>
        <w:t>Virtual Block Association Committee Meeting</w:t>
      </w:r>
    </w:p>
    <w:p w14:paraId="2903CBB6" w14:textId="343B6F08" w:rsidR="00517833" w:rsidRPr="00517833" w:rsidRDefault="00517833" w:rsidP="00517833">
      <w:pPr>
        <w:jc w:val="center"/>
        <w:rPr>
          <w:b/>
          <w:sz w:val="28"/>
          <w:szCs w:val="28"/>
        </w:rPr>
      </w:pPr>
      <w:r w:rsidRPr="00517833">
        <w:rPr>
          <w:b/>
          <w:sz w:val="28"/>
          <w:szCs w:val="28"/>
        </w:rPr>
        <w:t>June 23</w:t>
      </w:r>
      <w:r w:rsidRPr="00517833">
        <w:rPr>
          <w:b/>
          <w:sz w:val="28"/>
          <w:szCs w:val="28"/>
          <w:vertAlign w:val="superscript"/>
        </w:rPr>
        <w:t>rd</w:t>
      </w:r>
      <w:r w:rsidRPr="00517833">
        <w:rPr>
          <w:b/>
          <w:sz w:val="28"/>
          <w:szCs w:val="28"/>
        </w:rPr>
        <w:t>, 2022</w:t>
      </w:r>
    </w:p>
    <w:p w14:paraId="11AAD226" w14:textId="49FC5F22" w:rsidR="00517833" w:rsidRDefault="00517833" w:rsidP="00517833">
      <w:pPr>
        <w:jc w:val="both"/>
        <w:rPr>
          <w:sz w:val="28"/>
          <w:szCs w:val="28"/>
        </w:rPr>
      </w:pPr>
    </w:p>
    <w:p w14:paraId="71DA6FDE" w14:textId="77777777" w:rsidR="00517833" w:rsidRPr="00517833" w:rsidRDefault="00517833" w:rsidP="00517833">
      <w:pPr>
        <w:jc w:val="both"/>
        <w:rPr>
          <w:sz w:val="28"/>
          <w:szCs w:val="28"/>
        </w:rPr>
      </w:pPr>
    </w:p>
    <w:p w14:paraId="614CA4CA" w14:textId="61711340" w:rsidR="00517833" w:rsidRDefault="00517833" w:rsidP="005178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 </w:t>
      </w:r>
      <w:r w:rsidRPr="00517833">
        <w:rPr>
          <w:b/>
          <w:sz w:val="28"/>
          <w:szCs w:val="28"/>
        </w:rPr>
        <w:t>Attendance</w:t>
      </w:r>
    </w:p>
    <w:p w14:paraId="1C496F05" w14:textId="4834E370" w:rsidR="00517833" w:rsidRDefault="00517833" w:rsidP="00517833">
      <w:pPr>
        <w:jc w:val="both"/>
        <w:rPr>
          <w:b/>
          <w:sz w:val="28"/>
          <w:szCs w:val="28"/>
        </w:rPr>
      </w:pPr>
    </w:p>
    <w:p w14:paraId="19D99E38" w14:textId="77777777" w:rsidR="00B40393" w:rsidRDefault="00B40393" w:rsidP="00517833">
      <w:pPr>
        <w:jc w:val="both"/>
        <w:rPr>
          <w:bCs/>
          <w:sz w:val="28"/>
          <w:szCs w:val="28"/>
        </w:rPr>
        <w:sectPr w:rsidR="00B40393" w:rsidSect="00517833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0062A9D" w14:textId="12584762" w:rsidR="00517833" w:rsidRPr="00B40393" w:rsidRDefault="00517833" w:rsidP="00517833">
      <w:pPr>
        <w:jc w:val="both"/>
        <w:rPr>
          <w:bCs/>
          <w:sz w:val="28"/>
          <w:szCs w:val="28"/>
        </w:rPr>
      </w:pPr>
      <w:r w:rsidRPr="00B40393">
        <w:rPr>
          <w:bCs/>
          <w:sz w:val="28"/>
          <w:szCs w:val="28"/>
        </w:rPr>
        <w:t>Joan Bakiriddin</w:t>
      </w:r>
    </w:p>
    <w:p w14:paraId="0E67928E" w14:textId="0E08BBA8" w:rsidR="000A10CE" w:rsidRDefault="00C26F1A" w:rsidP="00C26F1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Marlene Salomon</w:t>
      </w:r>
    </w:p>
    <w:p w14:paraId="0013DF8C" w14:textId="27239725" w:rsidR="00C26F1A" w:rsidRPr="00517833" w:rsidRDefault="00C26F1A" w:rsidP="00B40393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Leslie </w:t>
      </w:r>
    </w:p>
    <w:p w14:paraId="4C97957F" w14:textId="77777777" w:rsidR="00B40393" w:rsidRDefault="00B40393">
      <w:pPr>
        <w:rPr>
          <w:sz w:val="28"/>
          <w:szCs w:val="28"/>
        </w:rPr>
        <w:sectPr w:rsidR="00B40393" w:rsidSect="00B40393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66E04B0" w14:textId="0BAB804C" w:rsidR="000A10CE" w:rsidRPr="00517833" w:rsidRDefault="00B403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53F0AB88" w14:textId="77777777" w:rsidR="00B40393" w:rsidRDefault="00B40393">
      <w:pPr>
        <w:rPr>
          <w:sz w:val="28"/>
          <w:szCs w:val="28"/>
        </w:rPr>
      </w:pPr>
    </w:p>
    <w:p w14:paraId="35B6A922" w14:textId="1AFF6C76" w:rsidR="00EB3024" w:rsidRPr="00517833" w:rsidRDefault="00F72E0C">
      <w:pPr>
        <w:rPr>
          <w:sz w:val="28"/>
          <w:szCs w:val="28"/>
        </w:rPr>
      </w:pPr>
      <w:r w:rsidRPr="00517833">
        <w:rPr>
          <w:sz w:val="28"/>
          <w:szCs w:val="28"/>
        </w:rPr>
        <w:t xml:space="preserve">The meeting of the Block Association was called to order by the Chairperson of the Board, Ms. Joan Bakiriddin. </w:t>
      </w:r>
    </w:p>
    <w:p w14:paraId="3B8344FC" w14:textId="77777777" w:rsidR="00F72E0C" w:rsidRPr="00517833" w:rsidRDefault="00F72E0C">
      <w:pPr>
        <w:rPr>
          <w:sz w:val="28"/>
          <w:szCs w:val="28"/>
        </w:rPr>
      </w:pPr>
    </w:p>
    <w:p w14:paraId="35FA43E6" w14:textId="579AE48C" w:rsidR="00F72E0C" w:rsidRPr="00517833" w:rsidRDefault="00C26F1A">
      <w:pPr>
        <w:rPr>
          <w:sz w:val="28"/>
          <w:szCs w:val="28"/>
        </w:rPr>
      </w:pPr>
      <w:r>
        <w:rPr>
          <w:sz w:val="28"/>
          <w:szCs w:val="28"/>
        </w:rPr>
        <w:t xml:space="preserve">Due to the attendance, </w:t>
      </w:r>
      <w:r w:rsidR="00517833" w:rsidRPr="00517833">
        <w:rPr>
          <w:sz w:val="28"/>
          <w:szCs w:val="28"/>
        </w:rPr>
        <w:t>Ms. Bakiriddin informed the members the meeting will be informal</w:t>
      </w:r>
      <w:r w:rsidR="00F72E0C" w:rsidRPr="00517833">
        <w:rPr>
          <w:sz w:val="28"/>
          <w:szCs w:val="28"/>
        </w:rPr>
        <w:t xml:space="preserve">. The Chairperson gave an update </w:t>
      </w:r>
      <w:r w:rsidR="00517833" w:rsidRPr="00517833">
        <w:rPr>
          <w:sz w:val="28"/>
          <w:szCs w:val="28"/>
        </w:rPr>
        <w:t xml:space="preserve">on </w:t>
      </w:r>
      <w:r w:rsidR="00F72E0C" w:rsidRPr="00517833">
        <w:rPr>
          <w:sz w:val="28"/>
          <w:szCs w:val="28"/>
        </w:rPr>
        <w:t xml:space="preserve">the redrawing of district maps. She also reported the governor signed the John Lewis voter Rights act into law. </w:t>
      </w:r>
    </w:p>
    <w:p w14:paraId="5D0BABEA" w14:textId="77777777" w:rsidR="00F72E0C" w:rsidRPr="00517833" w:rsidRDefault="00F72E0C">
      <w:pPr>
        <w:rPr>
          <w:sz w:val="28"/>
          <w:szCs w:val="28"/>
        </w:rPr>
      </w:pPr>
    </w:p>
    <w:p w14:paraId="23CF1649" w14:textId="464755FD" w:rsidR="00F72E0C" w:rsidRPr="00517833" w:rsidRDefault="00F72E0C">
      <w:pPr>
        <w:rPr>
          <w:sz w:val="28"/>
          <w:szCs w:val="28"/>
        </w:rPr>
      </w:pPr>
      <w:r w:rsidRPr="00517833">
        <w:rPr>
          <w:sz w:val="28"/>
          <w:szCs w:val="28"/>
        </w:rPr>
        <w:t xml:space="preserve">Including in the law, how the redistricting process is going to work going forward. And most favorite thing is the concept of preclearance that was reintroduced into the </w:t>
      </w:r>
      <w:r w:rsidR="00517833" w:rsidRPr="00517833">
        <w:rPr>
          <w:sz w:val="28"/>
          <w:szCs w:val="28"/>
        </w:rPr>
        <w:t>S</w:t>
      </w:r>
      <w:r w:rsidRPr="00517833">
        <w:rPr>
          <w:sz w:val="28"/>
          <w:szCs w:val="28"/>
        </w:rPr>
        <w:t>tate of New York</w:t>
      </w:r>
      <w:r w:rsidR="00517833" w:rsidRPr="00517833">
        <w:rPr>
          <w:sz w:val="28"/>
          <w:szCs w:val="28"/>
        </w:rPr>
        <w:t>.</w:t>
      </w:r>
      <w:r w:rsidRPr="00517833">
        <w:rPr>
          <w:sz w:val="28"/>
          <w:szCs w:val="28"/>
        </w:rPr>
        <w:t xml:space="preserve"> </w:t>
      </w:r>
    </w:p>
    <w:p w14:paraId="5A96C609" w14:textId="77777777" w:rsidR="00F72E0C" w:rsidRPr="00517833" w:rsidRDefault="00F72E0C">
      <w:pPr>
        <w:rPr>
          <w:sz w:val="28"/>
          <w:szCs w:val="28"/>
        </w:rPr>
      </w:pPr>
    </w:p>
    <w:p w14:paraId="6538271A" w14:textId="77777777" w:rsidR="00F72E0C" w:rsidRPr="00517833" w:rsidRDefault="00F72E0C">
      <w:pPr>
        <w:rPr>
          <w:sz w:val="28"/>
          <w:szCs w:val="28"/>
        </w:rPr>
      </w:pPr>
      <w:r w:rsidRPr="00517833">
        <w:rPr>
          <w:b/>
          <w:sz w:val="28"/>
          <w:szCs w:val="28"/>
        </w:rPr>
        <w:t>Question:</w:t>
      </w:r>
      <w:r w:rsidRPr="00517833">
        <w:rPr>
          <w:sz w:val="28"/>
          <w:szCs w:val="28"/>
        </w:rPr>
        <w:t xml:space="preserve"> What is preclearance?</w:t>
      </w:r>
    </w:p>
    <w:p w14:paraId="3640F680" w14:textId="77777777" w:rsidR="00F72E0C" w:rsidRPr="00517833" w:rsidRDefault="00F72E0C">
      <w:pPr>
        <w:rPr>
          <w:sz w:val="28"/>
          <w:szCs w:val="28"/>
        </w:rPr>
      </w:pPr>
      <w:r w:rsidRPr="00517833">
        <w:rPr>
          <w:b/>
          <w:sz w:val="28"/>
          <w:szCs w:val="28"/>
        </w:rPr>
        <w:t>Answer</w:t>
      </w:r>
      <w:r w:rsidRPr="00517833">
        <w:rPr>
          <w:sz w:val="28"/>
          <w:szCs w:val="28"/>
        </w:rPr>
        <w:t xml:space="preserve">:  Preclearance forces the people that wanted to change the election laws, to give a reason for changing it. Previously, random changes were made and unless there was a </w:t>
      </w:r>
      <w:proofErr w:type="gramStart"/>
      <w:r w:rsidRPr="00517833">
        <w:rPr>
          <w:sz w:val="28"/>
          <w:szCs w:val="28"/>
        </w:rPr>
        <w:t>watch-dog</w:t>
      </w:r>
      <w:proofErr w:type="gramEnd"/>
      <w:r w:rsidRPr="00517833">
        <w:rPr>
          <w:sz w:val="28"/>
          <w:szCs w:val="28"/>
        </w:rPr>
        <w:t xml:space="preserve">, or someone that stayed the course, no one knows what takes place. </w:t>
      </w:r>
    </w:p>
    <w:p w14:paraId="753D4F1C" w14:textId="77777777" w:rsidR="00F72E0C" w:rsidRPr="00517833" w:rsidRDefault="00F72E0C">
      <w:pPr>
        <w:rPr>
          <w:sz w:val="28"/>
          <w:szCs w:val="28"/>
        </w:rPr>
      </w:pPr>
    </w:p>
    <w:p w14:paraId="4C10D15E" w14:textId="526EDAD9" w:rsidR="000A10CE" w:rsidRPr="00517833" w:rsidRDefault="00F72E0C">
      <w:pPr>
        <w:rPr>
          <w:sz w:val="28"/>
          <w:szCs w:val="28"/>
        </w:rPr>
      </w:pPr>
      <w:r w:rsidRPr="00517833">
        <w:rPr>
          <w:sz w:val="28"/>
          <w:szCs w:val="28"/>
        </w:rPr>
        <w:t xml:space="preserve">Ms. Fraser informed the Chair the meeting </w:t>
      </w:r>
      <w:r w:rsidR="00517833" w:rsidRPr="00517833">
        <w:rPr>
          <w:sz w:val="28"/>
          <w:szCs w:val="28"/>
        </w:rPr>
        <w:t>was</w:t>
      </w:r>
      <w:r w:rsidRPr="00517833">
        <w:rPr>
          <w:sz w:val="28"/>
          <w:szCs w:val="28"/>
        </w:rPr>
        <w:t xml:space="preserve"> being recorded</w:t>
      </w:r>
      <w:r w:rsidR="000A10CE" w:rsidRPr="00517833">
        <w:rPr>
          <w:sz w:val="28"/>
          <w:szCs w:val="28"/>
        </w:rPr>
        <w:t xml:space="preserve">. The Chairperson said the </w:t>
      </w:r>
      <w:r w:rsidRPr="00517833">
        <w:rPr>
          <w:sz w:val="28"/>
          <w:szCs w:val="28"/>
        </w:rPr>
        <w:t xml:space="preserve">meeting is not </w:t>
      </w:r>
      <w:r w:rsidR="000A10CE" w:rsidRPr="00517833">
        <w:rPr>
          <w:sz w:val="28"/>
          <w:szCs w:val="28"/>
        </w:rPr>
        <w:t xml:space="preserve">an </w:t>
      </w:r>
      <w:r w:rsidRPr="00517833">
        <w:rPr>
          <w:sz w:val="28"/>
          <w:szCs w:val="28"/>
        </w:rPr>
        <w:t>official meeting and she will stop the recording</w:t>
      </w:r>
      <w:r w:rsidR="000A10CE" w:rsidRPr="00517833">
        <w:rPr>
          <w:sz w:val="28"/>
          <w:szCs w:val="28"/>
        </w:rPr>
        <w:t xml:space="preserve">, since there is no quorum. </w:t>
      </w:r>
    </w:p>
    <w:p w14:paraId="3C3CE814" w14:textId="77777777" w:rsidR="000A10CE" w:rsidRPr="00517833" w:rsidRDefault="000A10CE">
      <w:pPr>
        <w:rPr>
          <w:sz w:val="28"/>
          <w:szCs w:val="28"/>
        </w:rPr>
      </w:pPr>
    </w:p>
    <w:p w14:paraId="07A01472" w14:textId="77777777" w:rsidR="00F72E0C" w:rsidRPr="00517833" w:rsidRDefault="000A10CE">
      <w:pPr>
        <w:rPr>
          <w:sz w:val="28"/>
          <w:szCs w:val="28"/>
        </w:rPr>
      </w:pPr>
      <w:r w:rsidRPr="00517833">
        <w:rPr>
          <w:sz w:val="28"/>
          <w:szCs w:val="28"/>
        </w:rPr>
        <w:t xml:space="preserve">The meeting was adjourned.  </w:t>
      </w:r>
    </w:p>
    <w:sectPr w:rsidR="00F72E0C" w:rsidRPr="00517833" w:rsidSect="00B4039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0C"/>
    <w:rsid w:val="000A10CE"/>
    <w:rsid w:val="003D4181"/>
    <w:rsid w:val="00474159"/>
    <w:rsid w:val="00517833"/>
    <w:rsid w:val="0066012B"/>
    <w:rsid w:val="007F3DFE"/>
    <w:rsid w:val="00851CF0"/>
    <w:rsid w:val="00A03585"/>
    <w:rsid w:val="00B40393"/>
    <w:rsid w:val="00BF0CEB"/>
    <w:rsid w:val="00C26F1A"/>
    <w:rsid w:val="00D0006A"/>
    <w:rsid w:val="00D712B7"/>
    <w:rsid w:val="00EB3024"/>
    <w:rsid w:val="00F7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928C"/>
  <w15:chartTrackingRefBased/>
  <w15:docId w15:val="{31ABEE1D-8F9C-954E-A3D8-84E32B43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12B7"/>
  </w:style>
  <w:style w:type="paragraph" w:styleId="Heading1">
    <w:name w:val="heading 1"/>
    <w:basedOn w:val="Normal"/>
    <w:next w:val="Normal"/>
    <w:link w:val="Heading1Char"/>
    <w:uiPriority w:val="9"/>
    <w:qFormat/>
    <w:rsid w:val="00D712B7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2B7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2B7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2B7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12B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12B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12B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12B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12B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712B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712B7"/>
  </w:style>
  <w:style w:type="character" w:customStyle="1" w:styleId="Heading1Char">
    <w:name w:val="Heading 1 Char"/>
    <w:basedOn w:val="DefaultParagraphFont"/>
    <w:link w:val="Heading1"/>
    <w:uiPriority w:val="9"/>
    <w:rsid w:val="00D712B7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12B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12B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2B7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12B7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12B7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12B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12B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12B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12B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12B7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712B7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2B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12B7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712B7"/>
    <w:rPr>
      <w:b/>
      <w:bCs/>
      <w:spacing w:val="0"/>
    </w:rPr>
  </w:style>
  <w:style w:type="character" w:styleId="Emphasis">
    <w:name w:val="Emphasis"/>
    <w:uiPriority w:val="20"/>
    <w:qFormat/>
    <w:rsid w:val="00D712B7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D712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12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712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2B7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2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D712B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712B7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D712B7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D712B7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D712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12B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9DC5F-C60C-4B3E-BB76-1689B598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Sherif (CB)</dc:creator>
  <cp:keywords/>
  <dc:description/>
  <cp:lastModifiedBy>Fraser, Sherif (CB)</cp:lastModifiedBy>
  <cp:revision>4</cp:revision>
  <dcterms:created xsi:type="dcterms:W3CDTF">2022-09-13T00:11:00Z</dcterms:created>
  <dcterms:modified xsi:type="dcterms:W3CDTF">2022-09-13T20:18:00Z</dcterms:modified>
</cp:coreProperties>
</file>